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F2" w:rsidRPr="008016AE" w:rsidRDefault="00516197" w:rsidP="00D128CB">
      <w:pPr>
        <w:pStyle w:val="aa"/>
        <w:spacing w:line="360" w:lineRule="auto"/>
        <w:ind w:left="5387" w:right="-2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C25F2">
        <w:rPr>
          <w:rFonts w:ascii="Times New Roman" w:hAnsi="Times New Roman" w:cs="Times New Roman"/>
          <w:sz w:val="28"/>
          <w:szCs w:val="28"/>
          <w:lang w:val="uk-UA"/>
        </w:rPr>
        <w:t>ЗАТВЕРДЖЕНО  ПРОЕКТ № 46</w:t>
      </w:r>
    </w:p>
    <w:p w:rsidR="005C25F2" w:rsidRPr="008016AE" w:rsidRDefault="00516197" w:rsidP="00D128CB">
      <w:pPr>
        <w:pStyle w:val="aa"/>
        <w:ind w:left="5387" w:right="-2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C25F2"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5C25F2" w:rsidRPr="008016AE" w:rsidRDefault="00516197" w:rsidP="00D128CB">
      <w:pPr>
        <w:pStyle w:val="aa"/>
        <w:spacing w:line="360" w:lineRule="auto"/>
        <w:ind w:left="5387" w:right="-2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C25F2"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5C25F2" w:rsidRPr="008016AE" w:rsidRDefault="005C25F2" w:rsidP="00D128CB">
      <w:pPr>
        <w:pStyle w:val="aa"/>
        <w:spacing w:line="360" w:lineRule="auto"/>
        <w:ind w:left="5387" w:right="-261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1619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2020 року </w:t>
      </w:r>
      <w:r w:rsidRPr="008016A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25F2" w:rsidRPr="00970997" w:rsidRDefault="005C25F2" w:rsidP="00D128CB">
      <w:pPr>
        <w:pStyle w:val="aa"/>
        <w:ind w:right="-261"/>
        <w:rPr>
          <w:sz w:val="28"/>
          <w:szCs w:val="28"/>
          <w:lang w:val="uk-UA"/>
        </w:rPr>
      </w:pPr>
    </w:p>
    <w:p w:rsidR="005C25F2" w:rsidRPr="00970997" w:rsidRDefault="005C25F2" w:rsidP="00D128CB">
      <w:pPr>
        <w:ind w:right="-261"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C25F2" w:rsidRPr="00970997" w:rsidRDefault="005C25F2" w:rsidP="00D128CB">
      <w:pPr>
        <w:ind w:right="-261"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970997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5C25F2" w:rsidRPr="00970997" w:rsidRDefault="005C25F2" w:rsidP="00D128CB">
      <w:pPr>
        <w:spacing w:after="225"/>
        <w:ind w:right="-261"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70997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5C25F2" w:rsidRPr="00970997" w:rsidRDefault="005C25F2" w:rsidP="00D128CB">
      <w:pPr>
        <w:spacing w:after="225"/>
        <w:ind w:right="-261"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70997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5C25F2" w:rsidRPr="00970997" w:rsidRDefault="005C25F2" w:rsidP="00D128CB">
      <w:pPr>
        <w:ind w:right="-261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СТАТУТ</w:t>
      </w: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установи</w:t>
      </w: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центр професійного розвитку </w:t>
      </w: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педагогічних працівників»</w:t>
      </w: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Новгород-Сіверської міської ради Чернігівської області</w:t>
      </w: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widowControl w:val="0"/>
        <w:autoSpaceDE w:val="0"/>
        <w:autoSpaceDN w:val="0"/>
        <w:adjustRightInd w:val="0"/>
        <w:ind w:right="-26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D128CB">
      <w:pPr>
        <w:ind w:right="-261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Pr="00970997" w:rsidRDefault="005C25F2" w:rsidP="00D128CB">
      <w:pPr>
        <w:ind w:right="-261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Pr="00970997" w:rsidRDefault="005C25F2" w:rsidP="00D128CB">
      <w:pPr>
        <w:ind w:right="-261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Default="005C25F2" w:rsidP="00D128CB">
      <w:pPr>
        <w:ind w:right="-261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C25F2" w:rsidRDefault="005C25F2" w:rsidP="00D128CB">
      <w:pPr>
        <w:ind w:right="-261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C25F2" w:rsidRDefault="005C25F2" w:rsidP="00D128CB">
      <w:pPr>
        <w:ind w:right="-261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C25F2" w:rsidRPr="00970997" w:rsidRDefault="005C25F2" w:rsidP="00D128CB">
      <w:pPr>
        <w:ind w:right="-261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м. Новгород-Сіверський</w:t>
      </w:r>
      <w:r w:rsidRPr="0097099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5C25F2" w:rsidRPr="00970997" w:rsidRDefault="005C25F2" w:rsidP="00D128CB">
      <w:pPr>
        <w:ind w:right="-261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2020 рік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І. Загальні положення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1.1. Комунальна установа «Новгород-Сіверський центр професійного розвитку педагогічних працівників» Новгород-Сіверської міської територіальної громади Чернігівської області (далі – Центр) є бюджетною неприбутковою установою.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Центр створений на базі майна спільної власності Новгород-Сіверської міської територіальної громади Чернігівської області.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1.2. Засновником Центру є Новгород-Сіверська міська рада Чернігівської області (далі – Засновник) 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1.3. Контроль за забезпеченням збереження та ефективністю використання майна Установи здійснює Засновник.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1.4. Найменування Центру: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повне – Комунальна установа «Новгород-Сіверський центр професійного розвитку педагогічних працівників» Новгород-Сіверської міської ради Чернігівської області;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скорочене –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«Новгород-Сіверський ЦПРПП».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1.5. Місцезнаходження Центру: будинок 23, вулиця Миколаївська, місто Новгород-Сіверський, Чернігівська область, 16000.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1.6. Центр є юридичною особою з моменту державної реєстрації, має відокремлене майно, закріплене за нею Засновником на праві оперативного управління, укладає від свого імені угоди, які у випадках, зазначених нижче, повинні бути узгоджені із Засновником, набуває майнові та особисті немайнові права, може бути позивачем та відповідачем у судах. Центр має самостійний баланс, основний та інші рахунки в банках.</w:t>
      </w:r>
    </w:p>
    <w:p w:rsidR="005C25F2" w:rsidRPr="003834D2" w:rsidRDefault="005C25F2" w:rsidP="00516197">
      <w:pPr>
        <w:pStyle w:val="12"/>
        <w:shd w:val="clear" w:color="auto" w:fill="auto"/>
        <w:tabs>
          <w:tab w:val="left" w:pos="1023"/>
        </w:tabs>
        <w:spacing w:after="60" w:line="322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4D2">
        <w:rPr>
          <w:rFonts w:ascii="Times New Roman" w:hAnsi="Times New Roman" w:cs="Times New Roman"/>
          <w:sz w:val="28"/>
          <w:szCs w:val="28"/>
          <w:lang w:val="uk-UA"/>
        </w:rPr>
        <w:t>1.7. У своїй діяльності Центр керується Конституцією України, Законами України «Про освіту», «Про повну загальну середню освіту», іншими актами законодавства та цим Положенням, рішеннями Засновника, розпорядженнями голови Новгород-Сіверської міської ради Чернігівської області, цим Статутом та затвердженими у встановленому порядку річними планами діяльності Центру.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1.8. Центр має круглу печатку зі своїм найменуванням, штампи та бланки з власними реквізитами.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1.9. Центр не має у своєму складі інших юридичних осіб.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1.10. Відносини Центру з іншими підприємствами, установами та організаціями будуються на договірних засадах.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1.11. Порядок ведення діловодства і бухгалтерського обліку в Центрі визначається законодавством, нормативно-правовими актами Міністерства освіти і науки України, інших центральних органів виконавчої влади. Бухгалтерський облік може здійснюватись централізовано.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Мета створення та предмет діяльності центру</w:t>
      </w:r>
    </w:p>
    <w:p w:rsidR="00516197" w:rsidRDefault="00516197" w:rsidP="005161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Default="005C25F2" w:rsidP="005161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2.1. Головною метою діяльності Центру є сприяння професійному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працівників,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їх психологічна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підтримка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</w:p>
    <w:p w:rsidR="005C25F2" w:rsidRPr="00970997" w:rsidRDefault="005C25F2" w:rsidP="0051619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консультування.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Центру є: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2.2. Узагальнення та поширення інформації з питань професійного розвитку педагогічних працівників.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2.3. Координування діяльності професійних спільнот педагогічних працівників.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2.4. Формування та оприлюднення на власному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(або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Засновника) бази даних програм підвищення кваліфікації педагогічних працівників, інших джерел інформації (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вебресурсів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>), необхідних для професійного розвитку педагогічних працівників.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2.5. Забезпечення надання психологічної підтримки педагогічним працівникам.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2.6. Організація та проведення консультування педагогічних працівників, зокрема, з питань: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планування та визначення траєкторії їх професійного розвитку;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розроблення документів закладу освіти;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орієнтованого,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діяльнісного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>, інклюзивного підходів до навчання здобувачів освіти і нових освітніх технологій.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2.7. Центр не може виконувати завдання, не передбачені цим Статутом та іншими актами законодавства.</w:t>
      </w:r>
    </w:p>
    <w:p w:rsidR="005C25F2" w:rsidRPr="00970997" w:rsidRDefault="005C25F2" w:rsidP="00516197">
      <w:pPr>
        <w:pStyle w:val="aa"/>
        <w:ind w:right="-1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Функціонування та організаційна структура 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3.1. Центр організовує свою роботу відповідно до стратегії  розвитку, виходячи із завдань, передбачених Статутом, наявності власних можливостей, матеріальних та фінансових ресурсів.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розвитку Центру розробляється директором та затверджується засновником. План діяльності Центру складається на рік і затверджується директором Центру.  </w:t>
      </w:r>
    </w:p>
    <w:p w:rsidR="005C25F2" w:rsidRDefault="005C25F2" w:rsidP="00516197">
      <w:pPr>
        <w:pStyle w:val="12"/>
        <w:shd w:val="clear" w:color="auto" w:fill="auto"/>
        <w:tabs>
          <w:tab w:val="left" w:pos="567"/>
        </w:tabs>
        <w:spacing w:after="60" w:line="322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4D2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>
        <w:rPr>
          <w:rFonts w:ascii="Times New Roman" w:hAnsi="Times New Roman" w:cs="Times New Roman"/>
          <w:sz w:val="28"/>
          <w:szCs w:val="28"/>
          <w:lang w:val="uk-UA"/>
        </w:rPr>
        <w:t>Штатна с</w:t>
      </w:r>
      <w:r w:rsidRPr="003834D2">
        <w:rPr>
          <w:rFonts w:ascii="Times New Roman" w:hAnsi="Times New Roman" w:cs="Times New Roman"/>
          <w:sz w:val="28"/>
          <w:szCs w:val="28"/>
          <w:lang w:val="uk-UA"/>
        </w:rPr>
        <w:t>труктура Центру затверджується Засновником відпо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 до законодавства. Штатна структура </w:t>
      </w:r>
      <w:r w:rsidRPr="003834D2">
        <w:rPr>
          <w:rFonts w:ascii="Times New Roman" w:hAnsi="Times New Roman" w:cs="Times New Roman"/>
          <w:sz w:val="28"/>
          <w:szCs w:val="28"/>
          <w:lang w:val="uk-UA"/>
        </w:rPr>
        <w:t>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які виконують функції з обслуговування, визначаються засновником центру.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рішенням засновника до штатної</w:t>
      </w:r>
      <w:r w:rsidRPr="00383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структури</w:t>
      </w:r>
      <w:r w:rsidRPr="003834D2">
        <w:rPr>
          <w:rFonts w:ascii="Times New Roman" w:hAnsi="Times New Roman" w:cs="Times New Roman"/>
          <w:sz w:val="28"/>
          <w:szCs w:val="28"/>
          <w:lang w:val="uk-UA"/>
        </w:rPr>
        <w:t xml:space="preserve"> центру можуть вводитися додаткові посади за рахунок спеціального фонду.</w:t>
      </w:r>
    </w:p>
    <w:p w:rsidR="005C25F2" w:rsidRDefault="005C25F2" w:rsidP="00516197">
      <w:pPr>
        <w:pStyle w:val="12"/>
        <w:shd w:val="clear" w:color="auto" w:fill="auto"/>
        <w:tabs>
          <w:tab w:val="left" w:pos="567"/>
        </w:tabs>
        <w:spacing w:after="60" w:line="322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Штатний розпис Центру затверджується начальником відділу освіти, молоді та спорту  за поданням його директора  та погодженням з заступником</w:t>
      </w:r>
    </w:p>
    <w:p w:rsidR="005C25F2" w:rsidRPr="003834D2" w:rsidRDefault="005C25F2" w:rsidP="00516197">
      <w:pPr>
        <w:pStyle w:val="12"/>
        <w:shd w:val="clear" w:color="auto" w:fill="auto"/>
        <w:spacing w:after="60" w:line="322" w:lineRule="exact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міського голови  згідно з розподілом обов’язків.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3.3. Взаємовідносини між Центром та юридичними і фізичними особами, закладами освіти визначаються на підставі договорів та угод.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3.4. Для забезпечення виконання покладених на Центр завдань має право звертатися до органів місцевого самоврядування та органів виконавчої влади усіх рівнів за відповідною інформацією.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ІV. Фінансово-господарська діяльність центру 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4.1.Фінансово-господарську діяльність Установа здійснює на основі кошторису, затвердженого органом управління освіти.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4.2. Джерелами фінансування Центру є кошти засновника та інші джерела, не заборонені законодавством.</w:t>
      </w:r>
    </w:p>
    <w:p w:rsidR="005C25F2" w:rsidRPr="003834D2" w:rsidRDefault="005C25F2" w:rsidP="00516197">
      <w:pPr>
        <w:pStyle w:val="12"/>
        <w:shd w:val="clear" w:color="auto" w:fill="auto"/>
        <w:spacing w:after="60" w:line="322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4D2">
        <w:rPr>
          <w:rFonts w:ascii="Times New Roman" w:hAnsi="Times New Roman" w:cs="Times New Roman"/>
          <w:sz w:val="28"/>
          <w:szCs w:val="28"/>
          <w:lang w:val="uk-UA"/>
        </w:rPr>
        <w:t>Центр може надавати платні освітні та інші послуги у порядку, визначеному законодавством (крім послуг, що надаються Центром для виконання завдань, визначених цим Положенням та іншими актами законодавства).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Pr="00970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Заборонено розподіл отриманих доходів (прибутків) або їх частини серед засновників, працівників Центру (крім оплати їхньої праці, нарахування єдиного соціального внеску), інших пов’язаних з ними осіб.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70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4.4. Центр використовує свої доходи (прибутки) виключно для фінансування видатків на своє утримання, реалізації  мети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(цілей, завдань) та напрямів діяльності</w:t>
      </w:r>
      <w:r w:rsidRPr="00970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4.5. Кошти Центру зберігаються на рахунках в органах Державного казначейства і знаходяться в повному її розпорядженні.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4.6. Центр у процесі провадження фінансово-господарської діяльності має право: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розвивати власну матеріальну базу;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бути користувачем рухомого і нерухомого майна, розпоряджатися майном згідно з чинним законодавством;</w:t>
      </w:r>
    </w:p>
    <w:p w:rsidR="005C25F2" w:rsidRPr="00970997" w:rsidRDefault="005C25F2" w:rsidP="00516197">
      <w:pPr>
        <w:widowControl w:val="0"/>
        <w:tabs>
          <w:tab w:val="left" w:pos="567"/>
        </w:tabs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мати у своєму розпорядженні автотранспортні засоби;</w:t>
      </w:r>
    </w:p>
    <w:p w:rsidR="005C25F2" w:rsidRPr="00970997" w:rsidRDefault="005C25F2" w:rsidP="00516197">
      <w:pPr>
        <w:widowControl w:val="0"/>
        <w:tabs>
          <w:tab w:val="left" w:pos="567"/>
        </w:tabs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інші дії, що не суперечать чинному законодавству та цьому Статуту.  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4.7. Центр здійснює діяльність з урахуванням потреб педагогічних працівників закладів освіти Новгород-Сіверської міської територіальної громади Чернігівської області.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E224F">
        <w:rPr>
          <w:rFonts w:ascii="Times New Roman" w:hAnsi="Times New Roman" w:cs="Times New Roman"/>
          <w:sz w:val="28"/>
          <w:szCs w:val="28"/>
          <w:lang w:val="uk-UA"/>
        </w:rPr>
        <w:t>4.8. Бухгалтерський облік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>, за умови відсутності штатного бухгалтера,</w:t>
      </w:r>
      <w:r w:rsidRPr="009E224F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централізована бухгалтерія відділу освіти, молоді та спорту Новгород-Сіверської міської ради Чернігівської області.</w:t>
      </w:r>
    </w:p>
    <w:p w:rsidR="005C25F2" w:rsidRPr="00970997" w:rsidRDefault="005C25F2" w:rsidP="00516197">
      <w:pPr>
        <w:shd w:val="clear" w:color="auto" w:fill="FFFFFF"/>
        <w:tabs>
          <w:tab w:val="left" w:pos="567"/>
        </w:tabs>
        <w:spacing w:after="240" w:line="316" w:lineRule="atLeast"/>
        <w:ind w:right="-1"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4.9. Бухгалтерський облік ведеться відповідно до нормативно-правових актів та вимог чинного законодавства України, в тому числі з використанням уніфікованої автоматизованої системи бухгалтерського обліку та звітності.</w:t>
      </w:r>
    </w:p>
    <w:p w:rsidR="005C25F2" w:rsidRDefault="005C25F2" w:rsidP="00516197">
      <w:pPr>
        <w:shd w:val="clear" w:color="auto" w:fill="FFFFFF"/>
        <w:tabs>
          <w:tab w:val="left" w:pos="567"/>
        </w:tabs>
        <w:ind w:right="-1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Default="005C25F2" w:rsidP="00516197">
      <w:pPr>
        <w:shd w:val="clear" w:color="auto" w:fill="FFFFFF"/>
        <w:tabs>
          <w:tab w:val="left" w:pos="567"/>
        </w:tabs>
        <w:ind w:right="-1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Pr="003834D2" w:rsidRDefault="005C25F2" w:rsidP="00516197">
      <w:pPr>
        <w:shd w:val="clear" w:color="auto" w:fill="FFFFFF"/>
        <w:ind w:right="-1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V. Майно центру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5.1.Майно є спільною власністю Новгород-Сіверської міської територіальної громади та закріплюється за Центром на праві оперативного управління, відповідно до чинного законодавства України.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5.2. До матеріально-технічної бази Центру належать приміщення, споруди, обладнання, засоби зв’язку, транспортні засоби,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ділянки, рухоме і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нерухоме майно, що перебуває у її оперативному управлінні, оренді,                постійному користуванні.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5.3. Майно Центру включає: основні фонди, оборотні фонди та оборотні засоби, матеріальні і нематеріальні активи, а також інші цінності, вартість яких відображена на її балансі.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5.4. Відчуження основних засобів Центру здійснюється тільки за рішенням Засновника. Центр має право передавати в оренду належне йому на праві оперативного управління майно у встановленому чинним законодавством порядку та рішенням Засновника. Списання майна Центру проводиться відповідно до чинного законодавства.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5.5. Збитки, завдані Центру внаслідок порушення його майнових прав іншими юридичними та фізичними особами, відшкодовуються відповідно до законодавства України.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VІ. Реорганізація або ліквідація центру 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6.1. Ліквідація та реорганізація Центру здійснюється за рішенням Новгород-Сіверської міської ради Чернігівської області у порядку, передбаченому чинним законодавством.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Центру відбувається шляхом злиття, приєднання, поділу, перетворення.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Ліквідація проводиться комісією з припинення юридичної особи (комісією з реорганізації, ліквідаційною комісією), призначеною Засновником, а у випадку ліквідації за рішенням суду – ліквідаційною комісією, призначеною цим органом.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 моменту призначення ліквідаційної комісії до неї переходять повноваження щодо управління Центром.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6.2. Ліквідаційна комісія оцінює наявне майно Центру, виявляє його дебіторів і розраховується з ними, складає ліквідаційний баланс.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6.3. У разі реорганізації майно, права та обов’язки Центру переходять до правонаступників відповідно до чинного законодавства України.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pacing w:val="-6"/>
          <w:sz w:val="28"/>
          <w:szCs w:val="28"/>
          <w:lang w:val="uk-UA"/>
        </w:rPr>
        <w:t>6.4.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 Центру, які звільняються у зв’язку з його реорганізацією чи ліквідацією, гарантується дотримання їх прав та інтересів відповідно до чинного законодавства.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6.5.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У разі припинення юридичної особи (у результаті її ліквідації, злиття, поділу, приєднання або перетворення) активи передаються одній або кільком неприбутковим організаціям відповідного виду або зараховуються до доходу бюджету.</w:t>
      </w:r>
    </w:p>
    <w:p w:rsidR="005C25F2" w:rsidRPr="00970997" w:rsidRDefault="005C25F2" w:rsidP="00516197">
      <w:pPr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VІІ. Права та обов’язки центру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shd w:val="clear" w:color="auto" w:fill="FFFFFF"/>
        <w:tabs>
          <w:tab w:val="left" w:pos="567"/>
        </w:tabs>
        <w:ind w:right="-1"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7.1. Центр самостійно планує свою діяльність відповідно до стратегії  розвитку, виходячи із завдань, передбачених цим Статутом, наявності власних можливостей, матеріальних і фінансових ресурсів.</w:t>
      </w:r>
    </w:p>
    <w:p w:rsidR="005C25F2" w:rsidRPr="00970997" w:rsidRDefault="005C25F2" w:rsidP="00516197">
      <w:pPr>
        <w:shd w:val="clear" w:color="auto" w:fill="FFFFFF"/>
        <w:tabs>
          <w:tab w:val="left" w:pos="567"/>
        </w:tabs>
        <w:ind w:right="-1"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Головною формою планування та організації діяльності Центру є власні річні і поточні плани діяльності, що затверджується директором Центру.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7.2. У межах своїх повноважень Центр:</w:t>
      </w:r>
    </w:p>
    <w:p w:rsidR="005C25F2" w:rsidRPr="00970997" w:rsidRDefault="005C25F2" w:rsidP="00516197">
      <w:pPr>
        <w:pStyle w:val="aa"/>
        <w:tabs>
          <w:tab w:val="left" w:pos="567"/>
        </w:tabs>
        <w:ind w:left="567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збирає, узагальнює  та поширює інформацію з питань професійного розвитку педагогічних працівників; 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ініціює створення професійних спільнот (об’єднань) педагогічних працівників та координує їх діяльність;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створює бази даних програм підвищення кваліфікації педагогічних працівників, інших джерел інформації, необхідних для професійного розвитку педагогічних працівників;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надає психологічну підтримку педагогічним працівникам;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проводить консультування педагогічних працівників з питань: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освітньої діяльності, 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ведення обов’язкової документації, 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організації, проведення та участі в масових заходах, 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навчання,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орієнтованого,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діяльнісного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, інклюзивного підходів до навчання здобувачів освіти і нових освітніх технологій, 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атестації та сертифікації;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надання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консультує педагогічних працівників з напрямків їх професійного розвитку;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здійснює консультативний супровід щодо розроблення документів закладу освіти.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7.3. Центр має право: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7.3.1. Відповідно до законодавства здійснювати господарську та інші види діяльності з метою  покращення матеріально-технічного забезпечення.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7.3.2. Виконувати роботи зі складання проєктів бюджету і кошторису видатків та їх подальшого виконання. Постійно проводити аналіз фінансування та використання бюджетних коштів. 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7.4. В межах своїх повноважень Центр забезпечує:</w:t>
      </w:r>
    </w:p>
    <w:p w:rsidR="005C25F2" w:rsidRPr="00970997" w:rsidRDefault="005C25F2" w:rsidP="0051619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розвиток та утримання матеріально-технічної бази Центру, дотримання вимог трудового законодавства, охорони праці, безпеки життєдіяльності, пожежної безпеки тощо;</w:t>
      </w:r>
    </w:p>
    <w:p w:rsidR="005C25F2" w:rsidRPr="00970997" w:rsidRDefault="005C25F2" w:rsidP="00516197">
      <w:pPr>
        <w:shd w:val="clear" w:color="auto" w:fill="FFFFFF"/>
        <w:tabs>
          <w:tab w:val="left" w:pos="567"/>
        </w:tabs>
        <w:ind w:right="-1"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контроль за технічним станом будівель та споруд, які знаходяться на балансі Центру, підготовку договірної документації на виконання ремонтних робіт з підрядними організаціями, здійснення нагляду за якістю їх виконання;</w:t>
      </w:r>
    </w:p>
    <w:p w:rsidR="005C25F2" w:rsidRPr="00970997" w:rsidRDefault="005C25F2" w:rsidP="00516197">
      <w:pPr>
        <w:shd w:val="clear" w:color="auto" w:fill="FFFFFF"/>
        <w:ind w:right="-1"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 за технічним станом та своєчасним оформленням технічної документації на експлуатацію транспортних засобів, що знаходяться на балансі Центру; </w:t>
      </w:r>
    </w:p>
    <w:p w:rsidR="005C25F2" w:rsidRPr="00970997" w:rsidRDefault="005C25F2" w:rsidP="00516197">
      <w:pPr>
        <w:shd w:val="clear" w:color="auto" w:fill="FFFFFF"/>
        <w:ind w:right="-1"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Інші повноваження, визначені даним Статутом.</w:t>
      </w:r>
    </w:p>
    <w:p w:rsidR="005C25F2" w:rsidRPr="00970997" w:rsidRDefault="005C25F2" w:rsidP="00516197">
      <w:pPr>
        <w:shd w:val="clear" w:color="auto" w:fill="FFFFFF"/>
        <w:ind w:right="-1"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VІІІ. Орган управління центру та повноваження 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8.1. Реалізацію Центром державної політики в галузі освіти контролює Новгород-Сіверська міська рада Чернігівської області через орган управління освітою.</w:t>
      </w:r>
    </w:p>
    <w:p w:rsidR="005C25F2" w:rsidRPr="00970997" w:rsidRDefault="005C25F2" w:rsidP="00516197">
      <w:pPr>
        <w:widowControl w:val="0"/>
        <w:tabs>
          <w:tab w:val="left" w:pos="567"/>
        </w:tabs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Орган управління освітою безпосередньо здійснює контроль щодо діяльності Центру, а саме за: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реалізацією державної політики у сфері освіти та забезпечення професійного розвитку педагогічних працівників з визначених напрямків на відповідній території;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здійсненням контролю за дотриманням установчих документів;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рішень Засновника та розпорядчих документів органу управління освітою. 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8.2. Центр очолює директор.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Директор призначається на посаду і звільняється з посади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начальником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відділу освіти, молоді та спорту Новгород-Сіверської міської ради Чернігівської області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результатами конкурсного відбору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. З директором укладається контракт.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Директором Установи призначається громадянин України, який має вищу педагогічну освіту не нижче ступеня магістра, стаж педагогічної та /або науково-педагогічної роботи не менше як п’ять років, та який пройшов конкурсний відбір і визнаний переможцем конкурсу відповідно до порядку, затвердженого засновником Центру.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У разі відсутності директора Центру з причини його звільнення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начальника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відділу освіти, молоді та спорту Новгород-Сіверської міської ради Чернігівської області призначається викону</w:t>
      </w:r>
      <w:r>
        <w:rPr>
          <w:rFonts w:ascii="Times New Roman" w:hAnsi="Times New Roman" w:cs="Times New Roman"/>
          <w:sz w:val="28"/>
          <w:szCs w:val="28"/>
          <w:lang w:val="uk-UA"/>
        </w:rPr>
        <w:t>ючий обов’язки директора Центру.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При неможливості виконання директором Центру покладених на нього обов’язків з інших обставин (перебування у відпустці, на лікарняному тощо) начальник відділу освіти, молоді та спорту Новгород-Сіверської міської ради Чернігівської області шляхом видання відповідного наказу має право тимчасово покласти виконання обов’язків директора на іншу особу з числа працівників Центру.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Директор може бути звільнений з посади до закінчення терміну дії контракту з підстав, визначених контрактом та (або) чинним законодавством.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8.3. На посади педагогічних працівників Центру 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 як п’ять років та які пройшли конкурсний відбір і визнані переможцями конкурсу відповідно до порядку, затвердженого засновником центру.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>8.4. Працівники Центру приймаються та звільняються директором.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8.5. Директор Центру: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line="326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розробляє стратегію розвитку Центру та подає на затвердження засновнику;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60" w:line="322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затверджує план діяльності Центру та організовує його роботу відповідно до стратегії розвитку Центру, подає засновнику пропозиції щодо штатного розпису та кошторису Центру;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56" w:line="322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призначає на посаду працівників Центру, звільняє їх із займаної посади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64" w:line="326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залучає юридичних та фізичних осіб до виконання завдань Центру шляхом укладення з ними цивільно-правових договорів відповідно до своєї компетенції;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109" w:line="322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створює належні умови для ефективної роботи працівників Центру, підвищення їх фахового і кваліфікаційного рівня;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68" w:line="260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видає відповідно до компетенції накази, контролює їх виконання;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109" w:line="322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використовує в установленому засновником порядку майно Центру та його кошти, укладає цивільно-правові договори;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69" w:line="260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забезпечує ефективність використання майна Центру;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874"/>
        </w:tabs>
        <w:spacing w:after="113" w:line="326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забезпечує охорону праці, дотримання законності у діяльності Центру;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69" w:line="260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діє від імені центру без довіреності;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60" w:line="326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може вносити засновнику Центру пропозиції щодо вдосконалення діяльності Центру;</w:t>
      </w:r>
    </w:p>
    <w:p w:rsidR="005C25F2" w:rsidRPr="00DE370C" w:rsidRDefault="005C25F2" w:rsidP="00516197">
      <w:pPr>
        <w:pStyle w:val="12"/>
        <w:shd w:val="clear" w:color="auto" w:fill="auto"/>
        <w:tabs>
          <w:tab w:val="left" w:pos="567"/>
        </w:tabs>
        <w:spacing w:after="60" w:line="326" w:lineRule="exact"/>
        <w:ind w:left="2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подає засновнику Центру річний звіт про вико</w:t>
      </w:r>
      <w:r>
        <w:rPr>
          <w:rFonts w:ascii="Times New Roman" w:hAnsi="Times New Roman" w:cs="Times New Roman"/>
          <w:sz w:val="28"/>
          <w:szCs w:val="28"/>
          <w:lang w:val="uk-UA"/>
        </w:rPr>
        <w:t>нання стратегії розвитку Центру;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забезпечує відкритість і прозорість діяльності Центру, зокрема шляхом оприлюднення публічної інформації відповідно до вимог законів України, «Про освіту», Про доступ до публічної інформації», </w:t>
      </w:r>
      <w:hyperlink r:id="rId7" w:tgtFrame="_blank" w:history="1">
        <w:r w:rsidRPr="00970997">
          <w:rPr>
            <w:rFonts w:ascii="Times New Roman" w:hAnsi="Times New Roman" w:cs="Times New Roman"/>
            <w:sz w:val="28"/>
            <w:szCs w:val="28"/>
            <w:lang w:val="uk-UA"/>
          </w:rPr>
          <w:t>«</w:t>
        </w:r>
      </w:hyperlink>
      <w:hyperlink r:id="rId8" w:tgtFrame="_blank" w:history="1">
        <w:r w:rsidRPr="00970997">
          <w:rPr>
            <w:rFonts w:ascii="Times New Roman" w:hAnsi="Times New Roman" w:cs="Times New Roman"/>
            <w:sz w:val="28"/>
            <w:szCs w:val="28"/>
            <w:lang w:val="uk-UA"/>
          </w:rPr>
          <w:t>Про відкритість використання публічних коштів</w:t>
        </w:r>
      </w:hyperlink>
      <w:r w:rsidRPr="00970997">
        <w:rPr>
          <w:rFonts w:ascii="Times New Roman" w:hAnsi="Times New Roman" w:cs="Times New Roman"/>
          <w:sz w:val="28"/>
          <w:szCs w:val="28"/>
          <w:lang w:val="uk-UA"/>
        </w:rPr>
        <w:t>» та інших законів України;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укладати і організовувати спільно з первинною профспілковою організацією виконання щорічної угоди з охорони праці, підбивати підсумки виконання угоди один раз на півріччя;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затверджувати за погодженням із первинною профспілковою організацією інструкції для працівників з охорони праці, у встановленому порядку переглядати діючі інструкції;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проводити вступний інструктаж з охорони праці з прийнятими на роботу особами, оформляти проведення інструктажів у відповідному журналі;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оформляти прийом нових працівників тільки при наявності позитивного медичного висновку;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планувати у встановленому порядку періодичне навчання працівників Центру з питання забезпечення безпечних умов на короткотермінових курсах і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семінарах, що організовуються Органом управління освітою та органом державного управління охорони праці;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дотримуватися етичних норм поведінки, які відповідають соціальному статусу директора в Центрі, побуті, громадських місцях.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не допускати в будь-який спосіб розголошення персональних даних, які йому було довірено або які стали відомі у зв’язку з виконанням посадових або службових обов’язків;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звітувати щороку на загальних зборах (конференції) колективу про свою роботу та виконання стратегії розвитку Центру ;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виконувати інші обов’язки, покладені на нього законодавством, засновником, установчими документами Центру, колективним договором, строковим трудовим договором.</w:t>
      </w:r>
      <w:bookmarkStart w:id="1" w:name="n589"/>
      <w:bookmarkEnd w:id="1"/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8.6. Директор Центру має право визначати режим роботи Центру та вживати заходів щодо виявлення та виправлення недоліків у роботі </w:t>
      </w:r>
      <w:bookmarkStart w:id="2" w:name="n553"/>
      <w:bookmarkEnd w:id="2"/>
      <w:r w:rsidRPr="00970997">
        <w:rPr>
          <w:rFonts w:ascii="Times New Roman" w:hAnsi="Times New Roman" w:cs="Times New Roman"/>
          <w:sz w:val="28"/>
          <w:szCs w:val="28"/>
          <w:lang w:val="uk-UA"/>
        </w:rPr>
        <w:t>Центру.</w:t>
      </w:r>
    </w:p>
    <w:p w:rsidR="005C25F2" w:rsidRPr="00970997" w:rsidRDefault="005C25F2" w:rsidP="00516197">
      <w:pPr>
        <w:pStyle w:val="aa"/>
        <w:tabs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8.7.Директор Центру має права та обов’язки педагогічного працівника, визначені Законом України «Про повну загальну середню освіту», та несе відповідальність за виконання обов’язків, визначених законодавством, установчими документами Центру і строковим трудовим договором.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8.8. Трудовий колектив Центру складається з працівників, які беруть участь у його діяльності та працюють на основі трудового договору (контракту, угоди) чи інших форм, що регулюють трудові відносини працівника з Установою.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Центру повинні мати відповідну кваліфікацію в залежності від посади, яку вони займають, підтверджену відповідними документами встановленого зразка.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8.9. Працівники Центру мають право брати участь в управлінні через загальні збори, раду трудового колективу, професійні спілки, що діють у трудовому колективі, та інші органи, уповноважені трудовим колективом на представництво, вносити пропозиції щодо поліпшення роботи, а також з питань соціально-культурного і побутового обслуговування.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профспілкової організації представляють інтереси працівників в органах управління Центру відповідно до законодавства.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Центр зобов’язаний створювати умови, які б забезпечували участь працівників в його управлінні.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8.10. До складу органів, через які трудовий колектив реалізує своє право на участь в управлінні Центру, не може обиратись директор. Повноваження цих органів визначаються чинним законодавством.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8.11. Виборчі, трудові та соціальні відносини трудового колективу з адміністрацією Центру регулюються колективним договором.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8.12. Право укладання колективного договору від імені уповноваженого органу управління надається Директору Центру, а від імені трудового колективу - уповноваженому ним органу.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Сторони колективного договору звітують на загальних зборах колективу не менш ніж один раз на рік.</w:t>
      </w:r>
    </w:p>
    <w:p w:rsidR="005C25F2" w:rsidRPr="00970997" w:rsidRDefault="005C25F2" w:rsidP="00516197">
      <w:pPr>
        <w:tabs>
          <w:tab w:val="left" w:pos="567"/>
        </w:tabs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8.13. Питання щодо поліпшення умов праці, життя і здоров’я, гарантії обов’язкового медичного страхування працівників Центру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8.14. Оплата праці працівників Центру здійснюється у першочерговому порядку. Усі платежі здійснюються після виконання зобов’язань щодо оплати праці.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8.15. Джерелом коштів на оплату праці працівників Установи є кошти місцевого бюджету.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 України.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Мінімальна заробітна плата працівників не може бути нижчою від встановленого законодавством мінімального розміру заробітної плати. 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Умови оплати праці та матеріального забезпечення директора Центру визначаються контрактом, укладеним із уповноваженим органом управління.</w:t>
      </w:r>
    </w:p>
    <w:p w:rsidR="005C25F2" w:rsidRPr="00970997" w:rsidRDefault="005C25F2" w:rsidP="00516197">
      <w:pPr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ІХ. Зміни та доповнення до Статуту </w:t>
      </w: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9.1. Зміни та доповнення до Статуту затверджуються Засновником та реєструються в установленому законодавством порядку.</w:t>
      </w:r>
    </w:p>
    <w:p w:rsidR="005C25F2" w:rsidRDefault="005C25F2" w:rsidP="00516197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У всьому, що не врегульовано цим Статутом, Центру керується чинним законодавством України.</w:t>
      </w:r>
    </w:p>
    <w:p w:rsidR="005C25F2" w:rsidRDefault="005C25F2" w:rsidP="00516197">
      <w:pPr>
        <w:widowControl w:val="0"/>
        <w:tabs>
          <w:tab w:val="left" w:pos="7020"/>
        </w:tabs>
        <w:autoSpaceDE w:val="0"/>
        <w:autoSpaceDN w:val="0"/>
        <w:adjustRightInd w:val="0"/>
        <w:ind w:right="-1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Default="005C25F2" w:rsidP="00516197">
      <w:pPr>
        <w:widowControl w:val="0"/>
        <w:tabs>
          <w:tab w:val="left" w:pos="7020"/>
        </w:tabs>
        <w:autoSpaceDE w:val="0"/>
        <w:autoSpaceDN w:val="0"/>
        <w:adjustRightInd w:val="0"/>
        <w:ind w:right="-1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16197" w:rsidRDefault="00516197" w:rsidP="00516197">
      <w:pPr>
        <w:widowControl w:val="0"/>
        <w:tabs>
          <w:tab w:val="left" w:pos="7020"/>
        </w:tabs>
        <w:autoSpaceDE w:val="0"/>
        <w:autoSpaceDN w:val="0"/>
        <w:adjustRightInd w:val="0"/>
        <w:ind w:right="-1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tabs>
          <w:tab w:val="left" w:pos="7020"/>
        </w:tabs>
        <w:autoSpaceDE w:val="0"/>
        <w:autoSpaceDN w:val="0"/>
        <w:adjustRightInd w:val="0"/>
        <w:ind w:right="-1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1619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Ю. Лакоза</w:t>
      </w:r>
    </w:p>
    <w:p w:rsidR="005C25F2" w:rsidRPr="00970997" w:rsidRDefault="005C25F2" w:rsidP="00516197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tabs>
          <w:tab w:val="left" w:pos="7088"/>
        </w:tabs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tabs>
          <w:tab w:val="left" w:pos="7088"/>
        </w:tabs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pStyle w:val="aa"/>
        <w:spacing w:line="36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5C25F2" w:rsidRPr="00970997" w:rsidRDefault="005C25F2" w:rsidP="00516197">
      <w:pPr>
        <w:widowControl w:val="0"/>
        <w:autoSpaceDE w:val="0"/>
        <w:autoSpaceDN w:val="0"/>
        <w:adjustRightInd w:val="0"/>
        <w:ind w:right="-1" w:firstLine="0"/>
        <w:jc w:val="center"/>
        <w:rPr>
          <w:lang w:val="uk-UA"/>
        </w:rPr>
      </w:pPr>
    </w:p>
    <w:sectPr w:rsidR="005C25F2" w:rsidRPr="00970997" w:rsidSect="00516197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5F2" w:rsidRDefault="005C25F2">
      <w:r>
        <w:separator/>
      </w:r>
    </w:p>
  </w:endnote>
  <w:endnote w:type="continuationSeparator" w:id="0">
    <w:p w:rsidR="005C25F2" w:rsidRDefault="005C2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5F2" w:rsidRDefault="005C25F2">
      <w:r>
        <w:separator/>
      </w:r>
    </w:p>
  </w:footnote>
  <w:footnote w:type="continuationSeparator" w:id="0">
    <w:p w:rsidR="005C25F2" w:rsidRDefault="005C2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F2" w:rsidRDefault="00B94EB6" w:rsidP="006314A9">
    <w:pPr>
      <w:pStyle w:val="ad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C25F2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16197">
      <w:rPr>
        <w:rStyle w:val="af"/>
        <w:noProof/>
      </w:rPr>
      <w:t>10</w:t>
    </w:r>
    <w:r>
      <w:rPr>
        <w:rStyle w:val="af"/>
      </w:rPr>
      <w:fldChar w:fldCharType="end"/>
    </w:r>
  </w:p>
  <w:p w:rsidR="005C25F2" w:rsidRDefault="005C25F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309E1"/>
    <w:rsid w:val="00046A98"/>
    <w:rsid w:val="000560F6"/>
    <w:rsid w:val="00067F76"/>
    <w:rsid w:val="00074118"/>
    <w:rsid w:val="000757CA"/>
    <w:rsid w:val="0008235C"/>
    <w:rsid w:val="00121702"/>
    <w:rsid w:val="001262EC"/>
    <w:rsid w:val="0013617A"/>
    <w:rsid w:val="00175A88"/>
    <w:rsid w:val="001C161D"/>
    <w:rsid w:val="001E749E"/>
    <w:rsid w:val="001F18B3"/>
    <w:rsid w:val="001F7A06"/>
    <w:rsid w:val="002328C2"/>
    <w:rsid w:val="00250D55"/>
    <w:rsid w:val="00254511"/>
    <w:rsid w:val="00271386"/>
    <w:rsid w:val="00285AE7"/>
    <w:rsid w:val="002948F9"/>
    <w:rsid w:val="002C3B4A"/>
    <w:rsid w:val="002D5341"/>
    <w:rsid w:val="002F492D"/>
    <w:rsid w:val="002F4B7A"/>
    <w:rsid w:val="003460B1"/>
    <w:rsid w:val="00347230"/>
    <w:rsid w:val="003834D2"/>
    <w:rsid w:val="003C1766"/>
    <w:rsid w:val="003C597B"/>
    <w:rsid w:val="003D600F"/>
    <w:rsid w:val="003E5AAE"/>
    <w:rsid w:val="0041487C"/>
    <w:rsid w:val="00444F25"/>
    <w:rsid w:val="00494EC5"/>
    <w:rsid w:val="00497769"/>
    <w:rsid w:val="004A592A"/>
    <w:rsid w:val="004B5382"/>
    <w:rsid w:val="00516197"/>
    <w:rsid w:val="005764B1"/>
    <w:rsid w:val="005C25F2"/>
    <w:rsid w:val="005D0299"/>
    <w:rsid w:val="005D290E"/>
    <w:rsid w:val="005E173E"/>
    <w:rsid w:val="005F7C50"/>
    <w:rsid w:val="006314A9"/>
    <w:rsid w:val="0065232D"/>
    <w:rsid w:val="00655806"/>
    <w:rsid w:val="006A0118"/>
    <w:rsid w:val="006A678B"/>
    <w:rsid w:val="006C6D68"/>
    <w:rsid w:val="006D22B6"/>
    <w:rsid w:val="00704594"/>
    <w:rsid w:val="00770285"/>
    <w:rsid w:val="00783A44"/>
    <w:rsid w:val="00797AC8"/>
    <w:rsid w:val="007B75BD"/>
    <w:rsid w:val="008016AE"/>
    <w:rsid w:val="00822941"/>
    <w:rsid w:val="00822F26"/>
    <w:rsid w:val="00830FF2"/>
    <w:rsid w:val="008730BB"/>
    <w:rsid w:val="0089683D"/>
    <w:rsid w:val="008D7491"/>
    <w:rsid w:val="00900213"/>
    <w:rsid w:val="00911954"/>
    <w:rsid w:val="0095636D"/>
    <w:rsid w:val="00970997"/>
    <w:rsid w:val="009B5D97"/>
    <w:rsid w:val="009E224F"/>
    <w:rsid w:val="009F0F2B"/>
    <w:rsid w:val="009F5AC0"/>
    <w:rsid w:val="009F6B25"/>
    <w:rsid w:val="00A12A80"/>
    <w:rsid w:val="00A13F2F"/>
    <w:rsid w:val="00A14EFB"/>
    <w:rsid w:val="00A26C8D"/>
    <w:rsid w:val="00A30DE3"/>
    <w:rsid w:val="00A56170"/>
    <w:rsid w:val="00A660C2"/>
    <w:rsid w:val="00A955C7"/>
    <w:rsid w:val="00A96945"/>
    <w:rsid w:val="00AC0F96"/>
    <w:rsid w:val="00AE32C9"/>
    <w:rsid w:val="00AE4FFD"/>
    <w:rsid w:val="00AF649E"/>
    <w:rsid w:val="00B14E84"/>
    <w:rsid w:val="00B31007"/>
    <w:rsid w:val="00B549CF"/>
    <w:rsid w:val="00B56548"/>
    <w:rsid w:val="00B72B51"/>
    <w:rsid w:val="00B80669"/>
    <w:rsid w:val="00B94EB6"/>
    <w:rsid w:val="00B966D9"/>
    <w:rsid w:val="00BA5DA7"/>
    <w:rsid w:val="00BC25EC"/>
    <w:rsid w:val="00BE1975"/>
    <w:rsid w:val="00BE490C"/>
    <w:rsid w:val="00C41340"/>
    <w:rsid w:val="00C47302"/>
    <w:rsid w:val="00CD07B0"/>
    <w:rsid w:val="00CD0C02"/>
    <w:rsid w:val="00CF3C39"/>
    <w:rsid w:val="00CF6A67"/>
    <w:rsid w:val="00D05AA3"/>
    <w:rsid w:val="00D128CB"/>
    <w:rsid w:val="00D1374C"/>
    <w:rsid w:val="00D20971"/>
    <w:rsid w:val="00D614D6"/>
    <w:rsid w:val="00D62B1C"/>
    <w:rsid w:val="00D850E1"/>
    <w:rsid w:val="00DA10FB"/>
    <w:rsid w:val="00DD5BFA"/>
    <w:rsid w:val="00DE370C"/>
    <w:rsid w:val="00DE6970"/>
    <w:rsid w:val="00E038DB"/>
    <w:rsid w:val="00E16CEE"/>
    <w:rsid w:val="00E358AC"/>
    <w:rsid w:val="00E422D1"/>
    <w:rsid w:val="00E6629C"/>
    <w:rsid w:val="00E7102A"/>
    <w:rsid w:val="00EC1106"/>
    <w:rsid w:val="00F03D5E"/>
    <w:rsid w:val="00F57227"/>
    <w:rsid w:val="00F876B8"/>
    <w:rsid w:val="00FA2B20"/>
    <w:rsid w:val="00FA7F52"/>
    <w:rsid w:val="00FB2A77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basedOn w:val="a0"/>
    <w:uiPriority w:val="99"/>
    <w:rsid w:val="00A26C8D"/>
  </w:style>
  <w:style w:type="character" w:customStyle="1" w:styleId="apple-converted-space">
    <w:name w:val="apple-converted-space"/>
    <w:basedOn w:val="a0"/>
    <w:uiPriority w:val="99"/>
    <w:rsid w:val="00A26C8D"/>
  </w:style>
  <w:style w:type="character" w:customStyle="1" w:styleId="fn">
    <w:name w:val="fn"/>
    <w:basedOn w:val="a0"/>
    <w:uiPriority w:val="99"/>
    <w:rsid w:val="00A26C8D"/>
  </w:style>
  <w:style w:type="character" w:styleId="a3">
    <w:name w:val="Hyperlink"/>
    <w:basedOn w:val="a0"/>
    <w:uiPriority w:val="99"/>
    <w:semiHidden/>
    <w:rsid w:val="00A26C8D"/>
    <w:rPr>
      <w:color w:val="0000FF"/>
      <w:u w:val="single"/>
    </w:rPr>
  </w:style>
  <w:style w:type="character" w:customStyle="1" w:styleId="11">
    <w:name w:val="Дата1"/>
    <w:basedOn w:val="a0"/>
    <w:uiPriority w:val="99"/>
    <w:rsid w:val="00A26C8D"/>
  </w:style>
  <w:style w:type="character" w:customStyle="1" w:styleId="cat-btn">
    <w:name w:val="cat-btn"/>
    <w:basedOn w:val="a0"/>
    <w:uiPriority w:val="99"/>
    <w:rsid w:val="00A26C8D"/>
  </w:style>
  <w:style w:type="character" w:customStyle="1" w:styleId="stbutton">
    <w:name w:val="stbutton"/>
    <w:basedOn w:val="a0"/>
    <w:uiPriority w:val="99"/>
    <w:rsid w:val="00A26C8D"/>
  </w:style>
  <w:style w:type="character" w:customStyle="1" w:styleId="stmainservices">
    <w:name w:val="stmainservices"/>
    <w:basedOn w:val="a0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26C8D"/>
    <w:rPr>
      <w:b/>
      <w:bCs/>
    </w:rPr>
  </w:style>
  <w:style w:type="character" w:customStyle="1" w:styleId="buttonlabel">
    <w:name w:val="button_label"/>
    <w:basedOn w:val="a0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basedOn w:val="a0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lang w:eastAsia="en-US"/>
    </w:rPr>
  </w:style>
  <w:style w:type="table" w:styleId="ab">
    <w:name w:val="Table Grid"/>
    <w:basedOn w:val="a1"/>
    <w:uiPriority w:val="99"/>
    <w:rsid w:val="00FA7F5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2"/>
    <w:uiPriority w:val="99"/>
    <w:locked/>
    <w:rsid w:val="000309E1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0309E1"/>
    <w:pPr>
      <w:widowControl w:val="0"/>
      <w:shd w:val="clear" w:color="auto" w:fill="FFFFFF"/>
      <w:spacing w:line="682" w:lineRule="exact"/>
      <w:ind w:firstLine="0"/>
      <w:jc w:val="center"/>
    </w:pPr>
    <w:rPr>
      <w:sz w:val="26"/>
      <w:szCs w:val="26"/>
      <w:shd w:val="clear" w:color="auto" w:fill="FFFFFF"/>
      <w:lang w:eastAsia="ru-RU"/>
    </w:rPr>
  </w:style>
  <w:style w:type="paragraph" w:styleId="ad">
    <w:name w:val="header"/>
    <w:basedOn w:val="a"/>
    <w:link w:val="ae"/>
    <w:uiPriority w:val="99"/>
    <w:rsid w:val="001E74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B72B51"/>
    <w:rPr>
      <w:lang w:eastAsia="en-US"/>
    </w:rPr>
  </w:style>
  <w:style w:type="character" w:styleId="af">
    <w:name w:val="page number"/>
    <w:basedOn w:val="a0"/>
    <w:uiPriority w:val="99"/>
    <w:rsid w:val="001E7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2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6455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647265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2647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2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726463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6518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7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6484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72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6476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47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6462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47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6479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47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6472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26490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2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26458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964726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726503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2653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96472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72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2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72650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2651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96472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72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7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6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19647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648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26493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26529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72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7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7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49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649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650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651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3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39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13310</Words>
  <Characters>7588</Characters>
  <Application>Microsoft Office Word</Application>
  <DocSecurity>0</DocSecurity>
  <Lines>63</Lines>
  <Paragraphs>41</Paragraphs>
  <ScaleCrop>false</ScaleCrop>
  <Company>RePack by SPecialiST</Company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3</cp:revision>
  <cp:lastPrinted>2021-02-08T08:07:00Z</cp:lastPrinted>
  <dcterms:created xsi:type="dcterms:W3CDTF">2021-02-09T15:43:00Z</dcterms:created>
  <dcterms:modified xsi:type="dcterms:W3CDTF">2021-02-09T17:03:00Z</dcterms:modified>
</cp:coreProperties>
</file>